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CD22" w14:textId="78A75009" w:rsidR="00441AA2" w:rsidRPr="00E92356" w:rsidRDefault="005E443F" w:rsidP="00441AA2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Harvard Center for Mass Spectrometry</w:t>
      </w:r>
      <w:r w:rsidR="00441AA2" w:rsidRPr="00E9235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76D84D71" w14:textId="77777777" w:rsidR="00441AA2" w:rsidRDefault="00441AA2" w:rsidP="00441AA2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631FDBD0" w14:textId="65BEB7EA" w:rsidR="00441AA2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URL:</w:t>
      </w:r>
      <w:r w:rsidRPr="00E92356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5E443F" w:rsidRPr="00E81A7D">
          <w:rPr>
            <w:rStyle w:val="Hyperlink"/>
            <w:rFonts w:ascii="Times New Roman" w:hAnsi="Times New Roman" w:cs="Times New Roman"/>
            <w:sz w:val="22"/>
            <w:szCs w:val="22"/>
          </w:rPr>
          <w:t>http://massspec.fas.harvard.edu/</w:t>
        </w:r>
      </w:hyperlink>
    </w:p>
    <w:p w14:paraId="44331AEE" w14:textId="77777777" w:rsidR="00441AA2" w:rsidRPr="00E92356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 xml:space="preserve">Facility Director: </w:t>
      </w:r>
      <w:r w:rsidRPr="00E92356">
        <w:rPr>
          <w:rFonts w:ascii="Times New Roman" w:hAnsi="Times New Roman" w:cs="Times New Roman"/>
          <w:sz w:val="22"/>
          <w:szCs w:val="22"/>
        </w:rPr>
        <w:t>Sunia Trauger</w:t>
      </w:r>
    </w:p>
    <w:p w14:paraId="779CF519" w14:textId="77777777" w:rsidR="00441AA2" w:rsidRPr="00E92356" w:rsidRDefault="00441AA2" w:rsidP="00441AA2">
      <w:pPr>
        <w:rPr>
          <w:rFonts w:ascii="Times New Roman" w:hAnsi="Times New Roman" w:cs="Times New Roman"/>
          <w:b/>
          <w:sz w:val="22"/>
          <w:szCs w:val="22"/>
        </w:rPr>
      </w:pPr>
    </w:p>
    <w:p w14:paraId="5B73BBB6" w14:textId="77777777" w:rsidR="00441AA2" w:rsidRPr="00E92356" w:rsidRDefault="00441AA2" w:rsidP="00441AA2">
      <w:pPr>
        <w:rPr>
          <w:rFonts w:ascii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Description:</w:t>
      </w:r>
      <w:r w:rsidRPr="00E923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902766" w14:textId="74029C1C" w:rsidR="00201E64" w:rsidRDefault="00201E64" w:rsidP="0008637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 w:rsidRPr="0071158D">
        <w:rPr>
          <w:rFonts w:ascii="Times New Roman" w:hAnsi="Times New Roman" w:cs="Times New Roman"/>
          <w:i/>
          <w:sz w:val="22"/>
          <w:szCs w:val="22"/>
        </w:rPr>
        <w:t>Square Footage: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86378">
        <w:rPr>
          <w:rFonts w:ascii="Times New Roman" w:hAnsi="Times New Roman" w:cs="Times New Roman"/>
          <w:sz w:val="22"/>
          <w:szCs w:val="22"/>
        </w:rPr>
        <w:t>2</w:t>
      </w:r>
      <w:r w:rsidR="0071158D">
        <w:rPr>
          <w:rFonts w:ascii="Times New Roman" w:hAnsi="Times New Roman" w:cs="Times New Roman"/>
          <w:sz w:val="22"/>
          <w:szCs w:val="22"/>
        </w:rPr>
        <w:t>,</w:t>
      </w:r>
      <w:r w:rsidR="00086378">
        <w:rPr>
          <w:rFonts w:ascii="Times New Roman" w:hAnsi="Times New Roman" w:cs="Times New Roman"/>
          <w:sz w:val="22"/>
          <w:szCs w:val="22"/>
        </w:rPr>
        <w:t xml:space="preserve">000 </w:t>
      </w:r>
      <w:r w:rsidR="00E01027">
        <w:rPr>
          <w:rFonts w:ascii="Times New Roman" w:hAnsi="Times New Roman" w:cs="Times New Roman"/>
          <w:sz w:val="22"/>
          <w:szCs w:val="22"/>
        </w:rPr>
        <w:t>square feet</w:t>
      </w:r>
    </w:p>
    <w:p w14:paraId="2E739579" w14:textId="1DA69F74" w:rsidR="005E443F" w:rsidRDefault="00201E64" w:rsidP="00BA40F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Facility Location:</w:t>
      </w:r>
      <w:r w:rsidR="00086378">
        <w:rPr>
          <w:rFonts w:ascii="Times New Roman" w:hAnsi="Times New Roman" w:cs="Times New Roman"/>
          <w:sz w:val="22"/>
          <w:szCs w:val="22"/>
        </w:rPr>
        <w:t xml:space="preserve"> Northwest Lab, B2 core laboratory space</w:t>
      </w:r>
    </w:p>
    <w:p w14:paraId="0805090F" w14:textId="77777777" w:rsidR="005E443F" w:rsidRDefault="005E443F" w:rsidP="00BA40F8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</w:rPr>
      </w:pPr>
    </w:p>
    <w:p w14:paraId="052AD222" w14:textId="607E64FE" w:rsidR="005E443F" w:rsidRPr="005E443F" w:rsidRDefault="005E443F" w:rsidP="00441AA2">
      <w:pPr>
        <w:pStyle w:val="ListParagraph"/>
        <w:shd w:val="clear" w:color="auto" w:fill="FFFFFF"/>
        <w:ind w:left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The Harvard Center for Mass Spectrometry (HCMS) was launched on October 1, 2019 to serve as a single unified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 spectrometry 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>resource facility. It combines the mass spectrometry</w:t>
      </w:r>
      <w:r w:rsidR="00C80AC8">
        <w:rPr>
          <w:rFonts w:ascii="Times New Roman" w:hAnsi="Times New Roman" w:cs="Times New Roman"/>
          <w:sz w:val="22"/>
          <w:szCs w:val="22"/>
          <w:shd w:val="clear" w:color="auto" w:fill="FFFFFF"/>
        </w:rPr>
        <w:t>-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based resources previously available through two separate facilities, the Small Molecule Mass Spectrometry Facility (SMMS) and the Mass Spectrometry and Proteomics Resource (MSPRL).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Our objective is to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provide a better overall experience to the research community through a fully integrated mass spectrometry resource. HCMS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offers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high quality quantitative metabolomics, </w:t>
      </w:r>
      <w:hyperlink r:id="rId12" w:tooltip="Proteomics Portal" w:history="1">
        <w:r w:rsidRPr="00C80AC8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proteomics</w:t>
        </w:r>
      </w:hyperlink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> and lipidomics services, as well as customized molecular measurements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using mass spectrometry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>. 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We also offer access and training to some equipment for routine mass spectrometry measurements. 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Contact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us 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>at (617) 384-9585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80AC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 </w:t>
      </w:r>
      <w:r w:rsidR="000C5C4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check out our website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for more information</w:t>
      </w:r>
      <w:r w:rsidRPr="005E443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6EF8317A" w14:textId="77777777" w:rsidR="005E443F" w:rsidRDefault="005E443F" w:rsidP="00441AA2">
      <w:pPr>
        <w:pStyle w:val="ListParagraph"/>
        <w:shd w:val="clear" w:color="auto" w:fill="FFFFFF"/>
        <w:ind w:left="0"/>
        <w:rPr>
          <w:rFonts w:ascii="Open Sans" w:hAnsi="Open Sans" w:cs="Open Sans"/>
          <w:color w:val="545A5D"/>
          <w:sz w:val="21"/>
          <w:szCs w:val="21"/>
          <w:shd w:val="clear" w:color="auto" w:fill="FFFFFF"/>
        </w:rPr>
      </w:pPr>
    </w:p>
    <w:p w14:paraId="0931BC72" w14:textId="56CC196C" w:rsidR="00441AA2" w:rsidRPr="00E92356" w:rsidRDefault="00441AA2" w:rsidP="00441AA2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Major Equipment</w:t>
      </w:r>
      <w:r w:rsidR="008566B6">
        <w:rPr>
          <w:rFonts w:ascii="Times New Roman" w:hAnsi="Times New Roman" w:cs="Times New Roman"/>
          <w:b/>
          <w:sz w:val="22"/>
          <w:szCs w:val="22"/>
        </w:rPr>
        <w:t>:</w:t>
      </w:r>
    </w:p>
    <w:p w14:paraId="3BF949E8" w14:textId="3D635F67" w:rsidR="005E443F" w:rsidRDefault="005E443F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Fusion IDX Orbitrap mass spectrometer for metabolomics</w:t>
      </w:r>
    </w:p>
    <w:p w14:paraId="284FBBD9" w14:textId="46D8B4EF" w:rsidR="005E443F" w:rsidRDefault="005E443F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q-Exactive Plus mass spectrometers (2x) for lipidomics and metabolomics</w:t>
      </w:r>
    </w:p>
    <w:p w14:paraId="58C8CE67" w14:textId="6484B8D9" w:rsidR="005E443F" w:rsidRDefault="005E443F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Fusion Lumos with nano-LC for Proteomics</w:t>
      </w:r>
    </w:p>
    <w:p w14:paraId="52B447AE" w14:textId="18B57E62" w:rsidR="005E443F" w:rsidRDefault="005E443F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q-Exactive HFX with nano-LC for Proteomics</w:t>
      </w:r>
    </w:p>
    <w:p w14:paraId="05BE4601" w14:textId="775F5799" w:rsidR="005E443F" w:rsidRDefault="005E443F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Orbitrap Elite with nano-LC for Proteomics</w:t>
      </w:r>
    </w:p>
    <w:p w14:paraId="3394D833" w14:textId="5269B2B2" w:rsidR="00441AA2" w:rsidRPr="00E92356" w:rsidRDefault="00441AA2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Agilent 6460 Triple Quadruple Mass Spectrometer with Agilent 1290 uHPLC</w:t>
      </w:r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(2x)</w:t>
      </w:r>
    </w:p>
    <w:p w14:paraId="0086983F" w14:textId="5389FF5F" w:rsidR="005B719E" w:rsidRDefault="00441AA2" w:rsidP="005B719E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Bruker Impact q-TOF Mass Spectrometer</w:t>
      </w:r>
      <w:r w:rsidR="005B719E">
        <w:rPr>
          <w:rFonts w:ascii="Times New Roman" w:eastAsia="Times New Roman" w:hAnsi="Times New Roman" w:cs="Times New Roman"/>
          <w:sz w:val="22"/>
          <w:szCs w:val="22"/>
        </w:rPr>
        <w:t xml:space="preserve"> (2x)</w:t>
      </w:r>
    </w:p>
    <w:p w14:paraId="27F70B3E" w14:textId="77777777" w:rsidR="006002B5" w:rsidRPr="00E92356" w:rsidRDefault="006002B5" w:rsidP="00441AA2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>Bruker Ultrflextreme MALDI-TOF/TOF</w:t>
      </w:r>
      <w:r w:rsidR="00A60B33" w:rsidRPr="00E92356">
        <w:rPr>
          <w:rFonts w:ascii="Times New Roman" w:eastAsia="Times New Roman" w:hAnsi="Times New Roman" w:cs="Times New Roman"/>
          <w:sz w:val="22"/>
          <w:szCs w:val="22"/>
        </w:rPr>
        <w:t xml:space="preserve"> with Biotools and FlexAnalysis</w:t>
      </w:r>
    </w:p>
    <w:p w14:paraId="7A310162" w14:textId="3EA1A026" w:rsidR="005E443F" w:rsidRDefault="005E443F" w:rsidP="00EF13FD">
      <w:pPr>
        <w:pStyle w:val="ListParagraph"/>
        <w:numPr>
          <w:ilvl w:val="0"/>
          <w:numId w:val="1"/>
        </w:numPr>
        <w:shd w:val="clear" w:color="auto" w:fill="FFFFFF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Thermo GC-q-Exactive high resolution GC-FTMS with headspace, SPME, EI and CI</w:t>
      </w:r>
    </w:p>
    <w:p w14:paraId="665D2874" w14:textId="77777777" w:rsidR="00441AA2" w:rsidRPr="00E92356" w:rsidRDefault="00441AA2" w:rsidP="00441AA2">
      <w:pPr>
        <w:pStyle w:val="ListParagraph"/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1EE5C841" w14:textId="5D7CC5B3" w:rsidR="00441AA2" w:rsidRPr="00E92356" w:rsidRDefault="00441AA2" w:rsidP="00441AA2">
      <w:pPr>
        <w:pStyle w:val="ListParagraph"/>
        <w:shd w:val="clear" w:color="auto" w:fill="FFFFFF"/>
        <w:ind w:left="0"/>
        <w:rPr>
          <w:rFonts w:ascii="Times New Roman" w:hAnsi="Times New Roman" w:cs="Times New Roman"/>
          <w:b/>
          <w:sz w:val="22"/>
          <w:szCs w:val="22"/>
        </w:rPr>
      </w:pPr>
      <w:r w:rsidRPr="00E92356">
        <w:rPr>
          <w:rFonts w:ascii="Times New Roman" w:hAnsi="Times New Roman" w:cs="Times New Roman"/>
          <w:b/>
          <w:sz w:val="22"/>
          <w:szCs w:val="22"/>
        </w:rPr>
        <w:t>Services</w:t>
      </w:r>
      <w:r w:rsidR="008566B6">
        <w:rPr>
          <w:rFonts w:ascii="Times New Roman" w:hAnsi="Times New Roman" w:cs="Times New Roman"/>
          <w:b/>
          <w:sz w:val="22"/>
          <w:szCs w:val="22"/>
        </w:rPr>
        <w:t>:</w:t>
      </w:r>
    </w:p>
    <w:p w14:paraId="3776A3F6" w14:textId="1808DF18" w:rsidR="00803D96" w:rsidRPr="00803D96" w:rsidRDefault="00803D96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Quantitative </w:t>
      </w:r>
      <w:r w:rsidR="00E5231A">
        <w:rPr>
          <w:rFonts w:ascii="Times New Roman" w:eastAsia="Times New Roman" w:hAnsi="Times New Roman" w:cs="Times New Roman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sz w:val="22"/>
          <w:szCs w:val="22"/>
        </w:rPr>
        <w:t>roteomics using TMT tagging</w:t>
      </w:r>
    </w:p>
    <w:p w14:paraId="0A07AB26" w14:textId="0711A6D1" w:rsidR="00803D96" w:rsidRPr="00803D96" w:rsidRDefault="00803D96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Phospho-proteomics and other post-translational modifications characterization</w:t>
      </w:r>
    </w:p>
    <w:p w14:paraId="487EC18C" w14:textId="1D7DC44A" w:rsidR="00803D96" w:rsidRDefault="00803D96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Protein identification, out of solution or gel</w:t>
      </w:r>
    </w:p>
    <w:p w14:paraId="7CE0094B" w14:textId="366477DF" w:rsidR="00803D96" w:rsidRPr="00803D96" w:rsidRDefault="00803D96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Proteomics analysis which is customized based on complexity of sample, and coverage needed with fractionation of peptides, or digestion with multiple enzymes</w:t>
      </w:r>
    </w:p>
    <w:p w14:paraId="70401E7B" w14:textId="633D7A03" w:rsidR="00441AA2" w:rsidRDefault="00441AA2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High Resolution LC-MS: </w:t>
      </w: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Samples will be analyzed using high-resolution mass spectrometry. Interpreted data report will be provided to the user ~24 hours after sample submission. </w:t>
      </w:r>
    </w:p>
    <w:p w14:paraId="354D90A4" w14:textId="6BF54E4B" w:rsidR="00E874F9" w:rsidRDefault="00E874F9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Lipidomics and metabolomics profiling of systems, global profiling.</w:t>
      </w:r>
    </w:p>
    <w:p w14:paraId="3CC99446" w14:textId="0D5F2DD8" w:rsidR="000C5C40" w:rsidRPr="00E92356" w:rsidRDefault="000C5C40" w:rsidP="0096445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Data analysis for</w:t>
      </w:r>
      <w:r w:rsidR="00E5231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proteomics, metabolomics and lipidomics data, with curation by our expert staff. A full interpreted report and assistance in manuscript preparation.</w:t>
      </w:r>
    </w:p>
    <w:p w14:paraId="66DE4FB7" w14:textId="25C08921" w:rsidR="00441AA2" w:rsidRPr="00E92356" w:rsidRDefault="00803D96" w:rsidP="00E874F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Intact molecular weight determination by</w:t>
      </w:r>
      <w:r w:rsidR="00441AA2" w:rsidRPr="00E92356">
        <w:rPr>
          <w:rFonts w:ascii="Times New Roman" w:eastAsia="Times New Roman" w:hAnsi="Times New Roman" w:cs="Times New Roman"/>
          <w:sz w:val="22"/>
          <w:szCs w:val="22"/>
        </w:rPr>
        <w:t xml:space="preserve"> LC-MS Analysis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441AA2" w:rsidRPr="00E923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Molecular weight </w:t>
      </w:r>
      <w:r w:rsidR="00E874F9">
        <w:rPr>
          <w:rFonts w:ascii="Times New Roman" w:eastAsia="Times New Roman" w:hAnsi="Times New Roman" w:cs="Times New Roman"/>
          <w:sz w:val="22"/>
          <w:szCs w:val="22"/>
        </w:rPr>
        <w:t>determination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using Max-Ent algorithm for various macromolecules</w:t>
      </w:r>
      <w:r w:rsidR="00441AA2" w:rsidRPr="00E92356">
        <w:rPr>
          <w:rFonts w:ascii="Times New Roman" w:eastAsia="Times New Roman" w:hAnsi="Times New Roman" w:cs="Times New Roman"/>
          <w:sz w:val="22"/>
          <w:szCs w:val="22"/>
        </w:rPr>
        <w:t>. Interpreted report providing MW information (typically within 1 Da) will be provided to the investigator. This technique is ideal for studying covalent attachments to proteins of interest</w:t>
      </w:r>
      <w:r w:rsidR="00EA2979">
        <w:rPr>
          <w:rFonts w:ascii="Times New Roman" w:eastAsia="Times New Roman" w:hAnsi="Times New Roman" w:cs="Times New Roman"/>
          <w:sz w:val="22"/>
          <w:szCs w:val="22"/>
        </w:rPr>
        <w:t>. MALDI-TOF of proteins, oligonucleotides and polymers</w:t>
      </w:r>
    </w:p>
    <w:p w14:paraId="79A50335" w14:textId="77777777" w:rsidR="00441AA2" w:rsidRPr="00E92356" w:rsidRDefault="00441AA2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</w:rPr>
        <w:t xml:space="preserve">Quantitative Analysis of Small Molecules: </w:t>
      </w: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Using standard compounds, an optimum HPLC-MS/MS method will be developed for the molecule/molecules of interest. After this samples will be quantified using a standard curve based on internal or external standards on a triple quadrupole mass spectrometer.</w:t>
      </w:r>
    </w:p>
    <w:p w14:paraId="4A78FF64" w14:textId="77777777" w:rsidR="006002B5" w:rsidRPr="00E92356" w:rsidRDefault="006002B5" w:rsidP="006002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MALDI-TOF and TOF/TOF analysis of peptides, proteins and polymers, data analysis.</w:t>
      </w:r>
    </w:p>
    <w:p w14:paraId="1EEA71FA" w14:textId="10A44D85" w:rsidR="006002B5" w:rsidRPr="00E92356" w:rsidRDefault="00803D96" w:rsidP="006002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Customized </w:t>
      </w:r>
      <w:r w:rsidR="006002B5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GC</w:t>
      </w:r>
      <w:r w:rsidR="00A60B33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/</w:t>
      </w:r>
      <w:r w:rsidR="006002B5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MS based quantitative analysis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with derivatization when needed</w:t>
      </w:r>
    </w:p>
    <w:p w14:paraId="232344B6" w14:textId="77777777" w:rsidR="006002B5" w:rsidRPr="00E92356" w:rsidRDefault="006002B5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LC-MS based</w:t>
      </w:r>
      <w:r w:rsidR="00A34B6B"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impurity analysis for compounds using high resolution MS and MS/MS</w:t>
      </w:r>
    </w:p>
    <w:p w14:paraId="1B0FB922" w14:textId="49FB14E7" w:rsidR="006002B5" w:rsidRDefault="006002B5" w:rsidP="00441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E9235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>Customized mass spectrometry analysis</w:t>
      </w:r>
    </w:p>
    <w:p w14:paraId="1057C5BA" w14:textId="77777777" w:rsidR="005E443F" w:rsidRDefault="005E443F" w:rsidP="000D6626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12732F82" w14:textId="77777777" w:rsidR="000D6626" w:rsidRDefault="000D6626" w:rsidP="000D6626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6203255F" w14:textId="4B542284" w:rsidR="000D6626" w:rsidRPr="00E92356" w:rsidRDefault="000D6626" w:rsidP="000D6626">
      <w:pPr>
        <w:pStyle w:val="ListParagraph"/>
        <w:shd w:val="clear" w:color="auto" w:fill="FFFFFF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Access and Training:</w:t>
      </w:r>
    </w:p>
    <w:p w14:paraId="6CFAB917" w14:textId="77777777" w:rsidR="000D6626" w:rsidRDefault="000D6626" w:rsidP="000D6626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05E32FDA" w14:textId="77777777" w:rsidR="000D6626" w:rsidRDefault="000D6626" w:rsidP="000D6626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</w:pPr>
    </w:p>
    <w:p w14:paraId="7EB5B3E7" w14:textId="36689438" w:rsidR="00C60123" w:rsidRPr="000D6626" w:rsidRDefault="00C60123" w:rsidP="000D6626">
      <w:pPr>
        <w:shd w:val="clear" w:color="auto" w:fill="FFFFFF"/>
        <w:rPr>
          <w:rFonts w:ascii="Times New Roman" w:eastAsia="Times New Roman" w:hAnsi="Times New Roman" w:cs="Times New Roman"/>
          <w:sz w:val="22"/>
          <w:szCs w:val="22"/>
        </w:rPr>
        <w:sectPr w:rsidR="00C60123" w:rsidRPr="000D6626" w:rsidSect="00062B5C">
          <w:headerReference w:type="default" r:id="rId13"/>
          <w:footerReference w:type="default" r:id="rId14"/>
          <w:type w:val="continuous"/>
          <w:pgSz w:w="12240" w:h="15840"/>
          <w:pgMar w:top="1260" w:right="1080" w:bottom="1440" w:left="1080" w:header="54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provide access and training to Harvard and affiliated researchers on </w:t>
      </w:r>
      <w:r w:rsidR="00B15E9E">
        <w:rPr>
          <w:rFonts w:ascii="Times New Roman" w:eastAsia="Times New Roman" w:hAnsi="Times New Roman" w:cs="Times New Roman"/>
          <w:sz w:val="22"/>
          <w:szCs w:val="22"/>
        </w:rPr>
        <w:t xml:space="preserve">some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open access equipment including  a Bruker Impact II high resolution  q-TOF mass spectrometer, and a Bruker </w:t>
      </w:r>
      <w:r w:rsidR="00AB2727">
        <w:rPr>
          <w:rFonts w:ascii="Times New Roman" w:eastAsia="Times New Roman" w:hAnsi="Times New Roman" w:cs="Times New Roman"/>
          <w:sz w:val="22"/>
          <w:szCs w:val="22"/>
        </w:rPr>
        <w:t xml:space="preserve"> Ultraflextreme MALDI-TOF/TOF mass spectrometer.</w:t>
      </w:r>
    </w:p>
    <w:p w14:paraId="405DB371" w14:textId="77777777" w:rsidR="005E443F" w:rsidRPr="005E443F" w:rsidRDefault="005E443F" w:rsidP="005E443F">
      <w:pP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sectPr w:rsidR="005E443F" w:rsidRPr="005E443F" w:rsidSect="006C2944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C809" w14:textId="77777777" w:rsidR="00A9301E" w:rsidRDefault="00A9301E" w:rsidP="006C2944">
      <w:r>
        <w:separator/>
      </w:r>
    </w:p>
  </w:endnote>
  <w:endnote w:type="continuationSeparator" w:id="0">
    <w:p w14:paraId="3BC7A146" w14:textId="77777777" w:rsidR="00A9301E" w:rsidRDefault="00A9301E" w:rsidP="006C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A19A" w14:textId="77777777" w:rsidR="005E443F" w:rsidRDefault="005E443F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511D7CD7" w14:textId="77777777" w:rsidR="005E443F" w:rsidRPr="00D44FEA" w:rsidRDefault="005E443F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Erin Hale, </w:t>
    </w:r>
    <w:hyperlink r:id="rId1" w:history="1">
      <w:r>
        <w:rPr>
          <w:rStyle w:val="Hyperlink"/>
          <w:sz w:val="20"/>
        </w:rPr>
        <w:t>erin_hale@fas.harvard.edu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CFB8" w14:textId="25E7BC7E" w:rsidR="006C2944" w:rsidRDefault="006C2944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1715443E" w14:textId="583CA295" w:rsidR="006C2944" w:rsidRPr="006C2944" w:rsidRDefault="006C2944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4D329C">
      <w:rPr>
        <w:sz w:val="20"/>
        <w:szCs w:val="20"/>
      </w:rPr>
      <w:t xml:space="preserve">Erin Hale, </w:t>
    </w:r>
    <w:hyperlink r:id="rId1" w:history="1">
      <w:r w:rsidR="004D329C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4EDF" w14:textId="77777777" w:rsidR="00A9301E" w:rsidRDefault="00A9301E" w:rsidP="006C2944">
      <w:r>
        <w:separator/>
      </w:r>
    </w:p>
  </w:footnote>
  <w:footnote w:type="continuationSeparator" w:id="0">
    <w:p w14:paraId="22D60829" w14:textId="77777777" w:rsidR="00A9301E" w:rsidRDefault="00A9301E" w:rsidP="006C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5E443F" w14:paraId="25F6C966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-1159064787"/>
            <w:placeholder>
              <w:docPart w:val="453E484DAFD9384D9BCCA8B8D0437D9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88D98FB" w14:textId="644F0F08" w:rsidR="005E443F" w:rsidRDefault="005E443F">
              <w:pPr>
                <w:pStyle w:val="Header"/>
                <w:jc w:val="right"/>
              </w:pPr>
              <w:r>
                <w:t>Facilities and Resources</w:t>
              </w:r>
              <w:r w:rsidR="003A1039">
                <w:t xml:space="preserve"> Sample Language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-58798883"/>
            <w:placeholder>
              <w:docPart w:val="AE44F9F13F65C54CBEC8DB72199BF29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B32CC9E" w14:textId="457104AF" w:rsidR="005E443F" w:rsidRPr="00D44FEA" w:rsidRDefault="005E443F" w:rsidP="00092FBB">
              <w:pPr>
                <w:pStyle w:val="Header"/>
                <w:jc w:val="right"/>
                <w:rPr>
                  <w:b/>
                  <w:bCs/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>Last Updated: 08/25/21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6E0B7C4" w14:textId="77777777" w:rsidR="005E443F" w:rsidRDefault="005E443F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079916D0" w14:textId="77777777" w:rsidR="005E443F" w:rsidRDefault="005E4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6C2944" w14:paraId="4263A0FF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0A3CD06" w14:textId="56B75A02" w:rsidR="006C2944" w:rsidRDefault="003A1039">
              <w:pPr>
                <w:pStyle w:val="Header"/>
                <w:jc w:val="right"/>
              </w:pPr>
              <w:r>
                <w:t>Facilities and Resources Sample Language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6FD4AB4" w14:textId="65E974B5" w:rsidR="006C2944" w:rsidRDefault="005E443F" w:rsidP="008C4B39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sz w:val="20"/>
                  <w:szCs w:val="20"/>
                </w:rPr>
                <w:t>Last Updated: 08/25/21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2E27A7F8" w14:textId="77777777" w:rsidR="006C2944" w:rsidRDefault="006C2944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566B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321778E" w14:textId="77777777" w:rsidR="006C2944" w:rsidRDefault="006C2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E7A"/>
    <w:multiLevelType w:val="hybridMultilevel"/>
    <w:tmpl w:val="13C4AB74"/>
    <w:lvl w:ilvl="0" w:tplc="0166FC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0316"/>
    <w:multiLevelType w:val="hybridMultilevel"/>
    <w:tmpl w:val="2A86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40D8C"/>
    <w:multiLevelType w:val="hybridMultilevel"/>
    <w:tmpl w:val="CA48E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E65059"/>
    <w:multiLevelType w:val="hybridMultilevel"/>
    <w:tmpl w:val="60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A2"/>
    <w:rsid w:val="000029FA"/>
    <w:rsid w:val="0003175C"/>
    <w:rsid w:val="00086378"/>
    <w:rsid w:val="000C5C40"/>
    <w:rsid w:val="000D6626"/>
    <w:rsid w:val="001D38FD"/>
    <w:rsid w:val="00201E64"/>
    <w:rsid w:val="00262E26"/>
    <w:rsid w:val="002A1C2B"/>
    <w:rsid w:val="00354466"/>
    <w:rsid w:val="003A1039"/>
    <w:rsid w:val="003B3E15"/>
    <w:rsid w:val="00441AA2"/>
    <w:rsid w:val="00443E12"/>
    <w:rsid w:val="00466BBA"/>
    <w:rsid w:val="004D329C"/>
    <w:rsid w:val="005B719E"/>
    <w:rsid w:val="005E443F"/>
    <w:rsid w:val="006002B5"/>
    <w:rsid w:val="006C2944"/>
    <w:rsid w:val="006F26C3"/>
    <w:rsid w:val="0071158D"/>
    <w:rsid w:val="00803D96"/>
    <w:rsid w:val="008470F9"/>
    <w:rsid w:val="008566B6"/>
    <w:rsid w:val="008946DF"/>
    <w:rsid w:val="008C4B39"/>
    <w:rsid w:val="00964450"/>
    <w:rsid w:val="009958B1"/>
    <w:rsid w:val="009D7737"/>
    <w:rsid w:val="00A34B6B"/>
    <w:rsid w:val="00A51363"/>
    <w:rsid w:val="00A60B33"/>
    <w:rsid w:val="00A9301E"/>
    <w:rsid w:val="00AB2727"/>
    <w:rsid w:val="00AC1A0A"/>
    <w:rsid w:val="00AE2828"/>
    <w:rsid w:val="00B15E9E"/>
    <w:rsid w:val="00BA40F8"/>
    <w:rsid w:val="00C60123"/>
    <w:rsid w:val="00C80AC8"/>
    <w:rsid w:val="00D22B01"/>
    <w:rsid w:val="00D25913"/>
    <w:rsid w:val="00E01027"/>
    <w:rsid w:val="00E5231A"/>
    <w:rsid w:val="00E874F9"/>
    <w:rsid w:val="00E90ED1"/>
    <w:rsid w:val="00E92356"/>
    <w:rsid w:val="00EA2979"/>
    <w:rsid w:val="00EF13FD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0C460"/>
  <w14:defaultImageDpi w14:val="300"/>
  <w15:docId w15:val="{224260B9-18DB-4EC5-A228-4137B8A8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AA2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A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4466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9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44"/>
  </w:style>
  <w:style w:type="paragraph" w:styleId="Footer">
    <w:name w:val="footer"/>
    <w:basedOn w:val="Normal"/>
    <w:link w:val="FooterChar"/>
    <w:uiPriority w:val="99"/>
    <w:unhideWhenUsed/>
    <w:rsid w:val="006C29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44"/>
  </w:style>
  <w:style w:type="table" w:styleId="TableGrid">
    <w:name w:val="Table Grid"/>
    <w:basedOn w:val="TableNormal"/>
    <w:uiPriority w:val="1"/>
    <w:rsid w:val="006C2944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5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443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4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omics.fas.harvard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assspec.fas.harvard.ed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E484DAFD9384D9BCCA8B8D043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1CD0-1335-514A-9D83-68D74A2FF789}"/>
      </w:docPartPr>
      <w:docPartBody>
        <w:p w:rsidR="00BC34A2" w:rsidRDefault="005804B0" w:rsidP="005804B0">
          <w:pPr>
            <w:pStyle w:val="453E484DAFD9384D9BCCA8B8D0437D91"/>
          </w:pPr>
          <w:r>
            <w:t>[Type the company name]</w:t>
          </w:r>
        </w:p>
      </w:docPartBody>
    </w:docPart>
    <w:docPart>
      <w:docPartPr>
        <w:name w:val="AE44F9F13F65C54CBEC8DB72199B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A133-6226-D444-B21A-019A9655E82B}"/>
      </w:docPartPr>
      <w:docPartBody>
        <w:p w:rsidR="00BC34A2" w:rsidRDefault="005804B0" w:rsidP="005804B0">
          <w:pPr>
            <w:pStyle w:val="AE44F9F13F65C54CBEC8DB72199BF29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4B0"/>
    <w:rsid w:val="00497F3C"/>
    <w:rsid w:val="005804B0"/>
    <w:rsid w:val="00815783"/>
    <w:rsid w:val="00A65697"/>
    <w:rsid w:val="00BC34A2"/>
    <w:rsid w:val="00E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3E484DAFD9384D9BCCA8B8D0437D91">
    <w:name w:val="453E484DAFD9384D9BCCA8B8D0437D91"/>
    <w:rsid w:val="005804B0"/>
  </w:style>
  <w:style w:type="paragraph" w:customStyle="1" w:styleId="AE44F9F13F65C54CBEC8DB72199BF29E">
    <w:name w:val="AE44F9F13F65C54CBEC8DB72199BF29E"/>
    <w:rsid w:val="00580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0D167F8EA2049B9E9571DC480EAD5" ma:contentTypeVersion="7" ma:contentTypeDescription="Create a new document." ma:contentTypeScope="" ma:versionID="13b45c2fa35e28737870ffcec70f91a1">
  <xsd:schema xmlns:xsd="http://www.w3.org/2001/XMLSchema" xmlns:xs="http://www.w3.org/2001/XMLSchema" xmlns:p="http://schemas.microsoft.com/office/2006/metadata/properties" xmlns:ns3="1b105a95-3997-482a-8642-e15eacf232e5" xmlns:ns4="764dc342-52da-4792-a37c-1dda6e569b43" targetNamespace="http://schemas.microsoft.com/office/2006/metadata/properties" ma:root="true" ma:fieldsID="52a3e28ac463f5118f2b49fbb2f4fed8" ns3:_="" ns4:_="">
    <xsd:import namespace="1b105a95-3997-482a-8642-e15eacf232e5"/>
    <xsd:import namespace="764dc342-52da-4792-a37c-1dda6e569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5a95-3997-482a-8642-e15eacf23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dc342-52da-4792-a37c-1dda6e569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1A8E9-A8E7-4CBD-92EA-D80BEE02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03318-8E8E-4412-AE4B-F08D93A64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05a95-3997-482a-8642-e15eacf232e5"/>
    <ds:schemaRef ds:uri="764dc342-52da-4792-a37c-1dda6e569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F1545-DE1A-4046-B9B4-400E5C22F6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7690D0-0EAD-44C4-9857-483B6DBEEB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01/30/18</vt:lpstr>
    </vt:vector>
  </TitlesOfParts>
  <Company>Facilities and Resources Sample Language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08/25/21</dc:title>
  <dc:creator>McDermott-Murphy, Caitlin Elizabeth</dc:creator>
  <cp:lastModifiedBy>Rai, Nony</cp:lastModifiedBy>
  <cp:revision>4</cp:revision>
  <dcterms:created xsi:type="dcterms:W3CDTF">2021-08-25T20:06:00Z</dcterms:created>
  <dcterms:modified xsi:type="dcterms:W3CDTF">2021-09-27T14:25:00Z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0x010100BD70D167F8EA2049B9E9571DC480EAD5</vt:lpwstr>
  </property>
</Properties>
</file>